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r w:rsidRPr="00D55C51">
        <w:rPr>
          <w:rFonts w:ascii="Times New Roman" w:eastAsia="Times New Roman" w:hAnsi="Times New Roman" w:cs="Times New Roman"/>
          <w:sz w:val="24"/>
          <w:szCs w:val="24"/>
        </w:rPr>
        <w:t>Research Article Review on Nursing Topic</w:t>
      </w:r>
    </w:p>
    <w:p w:rsidR="00826EDC" w:rsidRPr="00D55C51" w:rsidRDefault="00826EDC" w:rsidP="00826EDC">
      <w:pPr>
        <w:spacing w:after="0" w:line="480" w:lineRule="auto"/>
        <w:jc w:val="center"/>
        <w:rPr>
          <w:rFonts w:ascii="Times New Roman" w:eastAsia="Times New Roman" w:hAnsi="Times New Roman" w:cs="Times New Roman"/>
          <w:sz w:val="24"/>
          <w:szCs w:val="24"/>
        </w:rPr>
      </w:pPr>
      <w:r w:rsidRPr="00D55C51">
        <w:rPr>
          <w:rFonts w:ascii="Times New Roman" w:eastAsia="Times New Roman" w:hAnsi="Times New Roman" w:cs="Times New Roman"/>
          <w:sz w:val="24"/>
          <w:szCs w:val="24"/>
        </w:rPr>
        <w:t xml:space="preserve">Name </w:t>
      </w:r>
    </w:p>
    <w:p w:rsidR="00826EDC" w:rsidRPr="00D55C51" w:rsidRDefault="00826EDC" w:rsidP="00826EDC">
      <w:pPr>
        <w:spacing w:after="0" w:line="480" w:lineRule="auto"/>
        <w:jc w:val="center"/>
        <w:rPr>
          <w:rFonts w:ascii="Times New Roman" w:eastAsia="Times New Roman" w:hAnsi="Times New Roman" w:cs="Times New Roman"/>
          <w:sz w:val="24"/>
          <w:szCs w:val="24"/>
        </w:rPr>
      </w:pPr>
      <w:r w:rsidRPr="00D55C51">
        <w:rPr>
          <w:rFonts w:ascii="Times New Roman" w:eastAsia="Times New Roman" w:hAnsi="Times New Roman" w:cs="Times New Roman"/>
          <w:sz w:val="24"/>
          <w:szCs w:val="24"/>
        </w:rPr>
        <w:t xml:space="preserve">Institution </w:t>
      </w: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826EDC" w:rsidP="00826EDC">
      <w:pPr>
        <w:spacing w:after="0" w:line="480" w:lineRule="auto"/>
        <w:jc w:val="center"/>
        <w:rPr>
          <w:rFonts w:ascii="Times New Roman" w:eastAsia="Times New Roman" w:hAnsi="Times New Roman" w:cs="Times New Roman"/>
          <w:sz w:val="24"/>
          <w:szCs w:val="24"/>
        </w:rPr>
      </w:pPr>
    </w:p>
    <w:p w:rsidR="00826EDC" w:rsidRPr="00D55C51" w:rsidRDefault="009935A1" w:rsidP="009935A1">
      <w:pPr>
        <w:tabs>
          <w:tab w:val="left" w:pos="2520"/>
          <w:tab w:val="center" w:pos="4680"/>
        </w:tabs>
        <w:spacing w:after="0" w:line="480" w:lineRule="auto"/>
        <w:rPr>
          <w:rFonts w:ascii="Times New Roman" w:eastAsia="Times New Roman" w:hAnsi="Times New Roman" w:cs="Times New Roman"/>
          <w:sz w:val="24"/>
          <w:szCs w:val="24"/>
        </w:rPr>
      </w:pPr>
      <w:r w:rsidRPr="00D55C51">
        <w:rPr>
          <w:rFonts w:ascii="Times New Roman" w:eastAsia="Times New Roman" w:hAnsi="Times New Roman" w:cs="Times New Roman"/>
          <w:sz w:val="24"/>
          <w:szCs w:val="24"/>
        </w:rPr>
        <w:lastRenderedPageBreak/>
        <w:tab/>
      </w:r>
      <w:r w:rsidRPr="00D55C51">
        <w:rPr>
          <w:rFonts w:ascii="Times New Roman" w:eastAsia="Times New Roman" w:hAnsi="Times New Roman" w:cs="Times New Roman"/>
          <w:sz w:val="24"/>
          <w:szCs w:val="24"/>
        </w:rPr>
        <w:tab/>
      </w:r>
      <w:r w:rsidR="00826EDC" w:rsidRPr="00D55C51">
        <w:rPr>
          <w:rFonts w:ascii="Times New Roman" w:eastAsia="Times New Roman" w:hAnsi="Times New Roman" w:cs="Times New Roman"/>
          <w:sz w:val="24"/>
          <w:szCs w:val="24"/>
        </w:rPr>
        <w:t>Research Article Review on Nursing Topic</w:t>
      </w:r>
    </w:p>
    <w:p w:rsidR="00AC1109" w:rsidRDefault="00D55C51" w:rsidP="004D73A3">
      <w:pPr>
        <w:spacing w:line="480" w:lineRule="auto"/>
        <w:jc w:val="center"/>
        <w:rPr>
          <w:rFonts w:ascii="Times New Roman" w:hAnsi="Times New Roman" w:cs="Times New Roman"/>
          <w:b/>
          <w:sz w:val="24"/>
          <w:szCs w:val="24"/>
        </w:rPr>
      </w:pPr>
      <w:r w:rsidRPr="00D55C51">
        <w:rPr>
          <w:rFonts w:ascii="Times New Roman" w:hAnsi="Times New Roman" w:cs="Times New Roman"/>
          <w:b/>
          <w:sz w:val="24"/>
          <w:szCs w:val="24"/>
        </w:rPr>
        <w:t>Research Problem/Purpose</w:t>
      </w:r>
    </w:p>
    <w:p w:rsidR="0044216A" w:rsidRPr="0044216A" w:rsidRDefault="004D73A3" w:rsidP="0044216A">
      <w:pPr>
        <w:spacing w:line="480" w:lineRule="auto"/>
        <w:rPr>
          <w:rFonts w:ascii="Times New Roman" w:hAnsi="Times New Roman" w:cs="Times New Roman"/>
          <w:sz w:val="24"/>
          <w:szCs w:val="24"/>
        </w:rPr>
      </w:pPr>
      <w:r>
        <w:rPr>
          <w:rFonts w:ascii="Times New Roman" w:hAnsi="Times New Roman" w:cs="Times New Roman"/>
          <w:sz w:val="24"/>
          <w:szCs w:val="24"/>
        </w:rPr>
        <w:tab/>
      </w:r>
      <w:r w:rsidR="0044216A" w:rsidRPr="0044216A">
        <w:rPr>
          <w:rFonts w:ascii="Times New Roman" w:hAnsi="Times New Roman" w:cs="Times New Roman"/>
          <w:sz w:val="24"/>
          <w:szCs w:val="24"/>
        </w:rPr>
        <w:t xml:space="preserve">Nursing has apparent significant paradigm shift with the surge in healthcare technologies improving the quality of care and minimizing the cost of treatment. The emergence of new technologies significantly transforms the conventional nursing practices, which requires support from the various stakeholders. Nurses play a critical role in enhancing the success because they are tasked with the daily utilization of the new concepts. DeVeer, Fleuren, Bekkema, &amp; Francke study elucidate on the nurses' perceptions toward the critical success factors toward new nursing technologies (2011). The study merits because it utilizes multiple theoretical paradigms to evaluate critical determinants of successful implementation of new nursing technologies. Therefore, contemporary administrators can utilize the outcomes of the study to hedge against potential adverse effects of new technologies that include misuse, minimize costs, and nurture innovation. The authors further address the critical success factors from myriad perspectives that include technology, users’ attitudes (nurses), organization, and sociopolitical elements, which enhance the validity of the conclusion. </w:t>
      </w:r>
    </w:p>
    <w:p w:rsidR="0044216A" w:rsidRPr="0044216A" w:rsidRDefault="0044216A" w:rsidP="0044216A">
      <w:pPr>
        <w:spacing w:line="480" w:lineRule="auto"/>
        <w:jc w:val="center"/>
        <w:rPr>
          <w:rFonts w:ascii="Times New Roman" w:hAnsi="Times New Roman" w:cs="Times New Roman"/>
          <w:b/>
          <w:sz w:val="24"/>
          <w:szCs w:val="24"/>
        </w:rPr>
      </w:pPr>
      <w:r w:rsidRPr="0044216A">
        <w:rPr>
          <w:rFonts w:ascii="Times New Roman" w:hAnsi="Times New Roman" w:cs="Times New Roman"/>
          <w:b/>
          <w:sz w:val="24"/>
          <w:szCs w:val="24"/>
        </w:rPr>
        <w:t>Review of Literature</w:t>
      </w:r>
    </w:p>
    <w:p w:rsidR="0044216A" w:rsidRPr="0044216A" w:rsidRDefault="0044216A" w:rsidP="0044216A">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The study explores innovation processes in the healthcare sector using several constructs to elaborate on the core determinants of the success or failure of technological advancements. First, the article delves into new technologies and the influence of the introduction phase toward successful implementation (DeVeer, Fleuren, Bekkema, &amp; Francke, 2011). Evidently, nurses are familiar with several innovation processes because half of the respondents acknowledged a strong association with new nursing technolo</w:t>
      </w:r>
      <w:r w:rsidR="002A079C">
        <w:rPr>
          <w:rFonts w:ascii="Times New Roman" w:hAnsi="Times New Roman" w:cs="Times New Roman"/>
          <w:sz w:val="24"/>
          <w:szCs w:val="24"/>
        </w:rPr>
        <w:t xml:space="preserve">gies (ibid). Another concept </w:t>
      </w:r>
      <w:r w:rsidR="00CC2303" w:rsidRPr="0044216A">
        <w:rPr>
          <w:rFonts w:ascii="Times New Roman" w:hAnsi="Times New Roman" w:cs="Times New Roman"/>
          <w:sz w:val="24"/>
          <w:szCs w:val="24"/>
        </w:rPr>
        <w:t>regards</w:t>
      </w:r>
      <w:r w:rsidRPr="0044216A">
        <w:rPr>
          <w:rFonts w:ascii="Times New Roman" w:hAnsi="Times New Roman" w:cs="Times New Roman"/>
          <w:sz w:val="24"/>
          <w:szCs w:val="24"/>
        </w:rPr>
        <w:t xml:space="preserve"> to </w:t>
      </w:r>
      <w:r w:rsidR="002A079C">
        <w:rPr>
          <w:rFonts w:ascii="Times New Roman" w:hAnsi="Times New Roman" w:cs="Times New Roman"/>
          <w:sz w:val="24"/>
          <w:szCs w:val="24"/>
        </w:rPr>
        <w:t xml:space="preserve">the </w:t>
      </w:r>
      <w:r w:rsidR="002A079C">
        <w:rPr>
          <w:rFonts w:ascii="Times New Roman" w:hAnsi="Times New Roman" w:cs="Times New Roman"/>
          <w:sz w:val="24"/>
          <w:szCs w:val="24"/>
        </w:rPr>
        <w:lastRenderedPageBreak/>
        <w:t xml:space="preserve">impending and enhancing </w:t>
      </w:r>
      <w:r w:rsidRPr="0044216A">
        <w:rPr>
          <w:rFonts w:ascii="Times New Roman" w:hAnsi="Times New Roman" w:cs="Times New Roman"/>
          <w:sz w:val="24"/>
          <w:szCs w:val="24"/>
        </w:rPr>
        <w:t xml:space="preserve">factors that </w:t>
      </w:r>
      <w:r w:rsidR="002A079C">
        <w:rPr>
          <w:rFonts w:ascii="Times New Roman" w:hAnsi="Times New Roman" w:cs="Times New Roman"/>
          <w:sz w:val="24"/>
          <w:szCs w:val="24"/>
        </w:rPr>
        <w:t>influence implementation of</w:t>
      </w:r>
      <w:r w:rsidRPr="0044216A">
        <w:rPr>
          <w:rFonts w:ascii="Times New Roman" w:hAnsi="Times New Roman" w:cs="Times New Roman"/>
          <w:sz w:val="24"/>
          <w:szCs w:val="24"/>
        </w:rPr>
        <w:t xml:space="preserve"> new technologies. The authors identify the caliber of technology, users, organization culture dimensions, and political aspects of playing an integral role in a successful innovation process (ibid). Lastly, innovation strategy is an essential concept in the study explored to bolster nurses’ perceptions toward new technologies (ibid). </w:t>
      </w:r>
    </w:p>
    <w:p w:rsidR="0044216A" w:rsidRPr="0044216A" w:rsidRDefault="0044216A" w:rsidP="00CC2303">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Importantly, reliable studies utilize recent literature sources to discern the contemporary trends and insights about the subject matter. Evidently, DeVeer, Fleuren, Bekkema, &amp; Francke undertook a literature review using relatively recent articles to exemplify the post-millennium technologies. The authors set the age limit criteria to qualify an article for use in the literature review to exemplify the determinants of effective innovation processes in the healthcare sector. The author selected references within the age limit of 1999 to 2002. </w:t>
      </w:r>
    </w:p>
    <w:p w:rsidR="0044216A" w:rsidRPr="00CC2303" w:rsidRDefault="0044216A" w:rsidP="00CC2303">
      <w:pPr>
        <w:spacing w:line="480" w:lineRule="auto"/>
        <w:jc w:val="center"/>
        <w:rPr>
          <w:rFonts w:ascii="Times New Roman" w:hAnsi="Times New Roman" w:cs="Times New Roman"/>
          <w:b/>
          <w:sz w:val="24"/>
          <w:szCs w:val="24"/>
        </w:rPr>
      </w:pPr>
      <w:r w:rsidRPr="00CC2303">
        <w:rPr>
          <w:rFonts w:ascii="Times New Roman" w:hAnsi="Times New Roman" w:cs="Times New Roman"/>
          <w:b/>
          <w:sz w:val="24"/>
          <w:szCs w:val="24"/>
        </w:rPr>
        <w:t>Theoretical Framework</w:t>
      </w:r>
    </w:p>
    <w:p w:rsidR="0044216A" w:rsidRPr="0044216A" w:rsidRDefault="0044216A" w:rsidP="00CC2303">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The study integrates a robust theoretical framework to develop the conceptual relationship and literature review involving determinants of innovation processes and the introduction of new nursing technologies. An adequate definition of operational terms yields positive outcomes because it eliminates misinterpretation of the derivatives and streamlines the research procedure involved. For instance, the authors define innovation to infer interventions and guidelines that an organization considers new methodology (DeVeer, Fleuren, Bekkema, &amp; Francke, 2011). </w:t>
      </w:r>
    </w:p>
    <w:p w:rsidR="0044216A" w:rsidRPr="000C2108" w:rsidRDefault="0044216A" w:rsidP="00CC2303">
      <w:pPr>
        <w:spacing w:line="480" w:lineRule="auto"/>
        <w:ind w:firstLine="720"/>
        <w:rPr>
          <w:rFonts w:ascii="Times New Roman" w:hAnsi="Times New Roman" w:cs="Times New Roman"/>
          <w:b/>
          <w:sz w:val="24"/>
          <w:szCs w:val="24"/>
        </w:rPr>
      </w:pPr>
      <w:r w:rsidRPr="0044216A">
        <w:rPr>
          <w:rFonts w:ascii="Times New Roman" w:hAnsi="Times New Roman" w:cs="Times New Roman"/>
          <w:sz w:val="24"/>
          <w:szCs w:val="24"/>
        </w:rPr>
        <w:t xml:space="preserve">Importantly, the theoretical frameworks designed hinge on multiple disciplines that include Roger’s Theory of Diffusion of Innovation. The myriad theoretical frameworks depict similarities that regard to systematic introduction into an organization to yield successes and the </w:t>
      </w:r>
      <w:r w:rsidRPr="0044216A">
        <w:rPr>
          <w:rFonts w:ascii="Times New Roman" w:hAnsi="Times New Roman" w:cs="Times New Roman"/>
          <w:sz w:val="24"/>
          <w:szCs w:val="24"/>
        </w:rPr>
        <w:lastRenderedPageBreak/>
        <w:t xml:space="preserve">need to customize innovation process with the existing critical success factors (DeVeer, Fleuren, Bekkema, &amp; Francke, 2011). Further, the developed theoretical framework perceives innovation strategies to be a moderating factor in a relationship that involves the determinant of innovation (Independent Variable) and successful introduction of innovation process (Dependent Construct) in the Netherland healthcare sector. </w:t>
      </w:r>
    </w:p>
    <w:p w:rsidR="0044216A" w:rsidRPr="000C2108" w:rsidRDefault="0044216A" w:rsidP="000C2108">
      <w:pPr>
        <w:spacing w:line="480" w:lineRule="auto"/>
        <w:jc w:val="center"/>
        <w:rPr>
          <w:rFonts w:ascii="Times New Roman" w:hAnsi="Times New Roman" w:cs="Times New Roman"/>
          <w:b/>
          <w:sz w:val="24"/>
          <w:szCs w:val="24"/>
        </w:rPr>
      </w:pPr>
      <w:r w:rsidRPr="000C2108">
        <w:rPr>
          <w:rFonts w:ascii="Times New Roman" w:hAnsi="Times New Roman" w:cs="Times New Roman"/>
          <w:b/>
          <w:sz w:val="24"/>
          <w:szCs w:val="24"/>
        </w:rPr>
        <w:t>S</w:t>
      </w:r>
      <w:r w:rsidR="000C2108">
        <w:rPr>
          <w:rFonts w:ascii="Times New Roman" w:hAnsi="Times New Roman" w:cs="Times New Roman"/>
          <w:b/>
          <w:sz w:val="24"/>
          <w:szCs w:val="24"/>
        </w:rPr>
        <w:t>tatement of Variables/ Questions</w:t>
      </w:r>
    </w:p>
    <w:p w:rsidR="0044216A" w:rsidRPr="0044216A" w:rsidRDefault="0044216A" w:rsidP="00CC2303">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The study has an elaborate conceptual framework that depicts the dependent, moderating, and independent variables, which entails several indicators to enhance the validity of the study. The independent variables are the elements that facilitate the researcher to manipulate with an aim to determine their influences on the subject matter. The Innovation Determinants is the independent element that influences the transition from one stage of the innovation process to another (DeVeer, Fleuren, Bekkema, &amp; Francke, 2011). Several indicators operationalized to enhance success or impede the introduction of new nursing technologies in a healthcare institution. The independent indicators for the study were innovation, attributes of technological users, the nature of the organization, and extent of sociopolitical context (ibid). </w:t>
      </w:r>
    </w:p>
    <w:p w:rsidR="0044216A" w:rsidRPr="0044216A" w:rsidRDefault="0044216A" w:rsidP="000C2108">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On the other hand, the dependent variable in the study regarding the Innovation Process, which has been conceptualized to incorporate four indicators of the successful introduction of new technologies in healthcare (DeVeer, Fleuren, Bekkema, &amp; Francke, 2011). The respective dependent indicators in the study include dissemination, adoption, implementation, and continuation (ibid). Detailed definition of the operational variables has been concrete because each variable has several indicators that enhance the validity of the independent and dependent constructs. </w:t>
      </w:r>
    </w:p>
    <w:p w:rsidR="0044216A" w:rsidRPr="0044216A" w:rsidRDefault="0044216A" w:rsidP="000C2108">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lastRenderedPageBreak/>
        <w:t>The selected research questions in the study include</w:t>
      </w:r>
    </w:p>
    <w:p w:rsidR="0044216A" w:rsidRPr="0044216A" w:rsidRDefault="0044216A" w:rsidP="0044216A">
      <w:pPr>
        <w:spacing w:line="480" w:lineRule="auto"/>
        <w:rPr>
          <w:rFonts w:ascii="Times New Roman" w:hAnsi="Times New Roman" w:cs="Times New Roman"/>
          <w:sz w:val="24"/>
          <w:szCs w:val="24"/>
        </w:rPr>
      </w:pPr>
      <w:r w:rsidRPr="0044216A">
        <w:rPr>
          <w:rFonts w:ascii="Times New Roman" w:hAnsi="Times New Roman" w:cs="Times New Roman"/>
          <w:sz w:val="24"/>
          <w:szCs w:val="24"/>
        </w:rPr>
        <w:t>1.    What kinds of technologies have recently been introduced to Dutch nursing care and how do nursing staff value the way these are introduced?</w:t>
      </w:r>
    </w:p>
    <w:p w:rsidR="0044216A" w:rsidRPr="0044216A" w:rsidRDefault="0044216A" w:rsidP="0044216A">
      <w:pPr>
        <w:spacing w:line="480" w:lineRule="auto"/>
        <w:rPr>
          <w:rFonts w:ascii="Times New Roman" w:hAnsi="Times New Roman" w:cs="Times New Roman"/>
          <w:sz w:val="24"/>
          <w:szCs w:val="24"/>
        </w:rPr>
      </w:pPr>
      <w:r w:rsidRPr="0044216A">
        <w:rPr>
          <w:rFonts w:ascii="Times New Roman" w:hAnsi="Times New Roman" w:cs="Times New Roman"/>
          <w:sz w:val="24"/>
          <w:szCs w:val="24"/>
        </w:rPr>
        <w:t>2.    What determinants impede or enhance the introduction of new technologies according to nurses?</w:t>
      </w:r>
    </w:p>
    <w:p w:rsidR="0044216A" w:rsidRPr="000C2108" w:rsidRDefault="0044216A" w:rsidP="000C2108">
      <w:pPr>
        <w:spacing w:line="480" w:lineRule="auto"/>
        <w:jc w:val="center"/>
        <w:rPr>
          <w:rFonts w:ascii="Times New Roman" w:hAnsi="Times New Roman" w:cs="Times New Roman"/>
          <w:b/>
          <w:sz w:val="24"/>
          <w:szCs w:val="24"/>
        </w:rPr>
      </w:pPr>
      <w:r w:rsidRPr="000C2108">
        <w:rPr>
          <w:rFonts w:ascii="Times New Roman" w:hAnsi="Times New Roman" w:cs="Times New Roman"/>
          <w:b/>
          <w:sz w:val="24"/>
          <w:szCs w:val="24"/>
        </w:rPr>
        <w:t>Methodology</w:t>
      </w:r>
    </w:p>
    <w:p w:rsidR="0044216A" w:rsidRPr="0044216A" w:rsidRDefault="0044216A" w:rsidP="000C2108">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The study employed a quantitative research methodology to evaluate the perceived determinants of</w:t>
      </w:r>
      <w:r w:rsidR="006E7CB6">
        <w:rPr>
          <w:rFonts w:ascii="Times New Roman" w:hAnsi="Times New Roman" w:cs="Times New Roman"/>
          <w:sz w:val="24"/>
          <w:szCs w:val="24"/>
        </w:rPr>
        <w:t xml:space="preserve"> new</w:t>
      </w:r>
      <w:r w:rsidRPr="0044216A">
        <w:rPr>
          <w:rFonts w:ascii="Times New Roman" w:hAnsi="Times New Roman" w:cs="Times New Roman"/>
          <w:sz w:val="24"/>
          <w:szCs w:val="24"/>
        </w:rPr>
        <w:t xml:space="preserve"> technologies in the Dutch healthcare sector. The use of Nursing Staff Panel represents the use of deductive reasoning to collect nurses’ opinions about the determinants of success or impediment of new technologies (DeVeer, Fleuren, Bekkema, &amp; Francke, 2011). The panel comprised of the nurse assistants and registered nurses from the largest health institutions in Netherland to facilitate the authors deduce the perspectives about innovation processes. </w:t>
      </w:r>
    </w:p>
    <w:p w:rsidR="0044216A" w:rsidRPr="0044216A" w:rsidRDefault="0044216A" w:rsidP="006E7CB6">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The sample size in the study was 1018 nurses’ staffs representing the nursing staff in Netherland. A simple-random sampling technique was used to select participants from the Nursing Staff Panel. The study setting comprised of nurses assistant and registered nurses representing the largest health institutions in Netherland (DeVeer, Fleuren, Bekkema, &amp; Francke, 2011). Questionnaires were posted to the participants in January 2009 with two reminders sent at an interval of 14 days and 28 days (ibid). Importantly, the choice of a simple-random methodology enhanced probability approach to accord each participant an equal opportunity for selection. </w:t>
      </w:r>
    </w:p>
    <w:p w:rsidR="0044216A" w:rsidRPr="006E7CB6" w:rsidRDefault="0044216A" w:rsidP="006E7CB6">
      <w:pPr>
        <w:spacing w:line="480" w:lineRule="auto"/>
        <w:jc w:val="center"/>
        <w:rPr>
          <w:rFonts w:ascii="Times New Roman" w:hAnsi="Times New Roman" w:cs="Times New Roman"/>
          <w:b/>
          <w:sz w:val="24"/>
          <w:szCs w:val="24"/>
        </w:rPr>
      </w:pPr>
      <w:r w:rsidRPr="006E7CB6">
        <w:rPr>
          <w:rFonts w:ascii="Times New Roman" w:hAnsi="Times New Roman" w:cs="Times New Roman"/>
          <w:b/>
          <w:sz w:val="24"/>
          <w:szCs w:val="24"/>
        </w:rPr>
        <w:t>Reliability</w:t>
      </w:r>
    </w:p>
    <w:p w:rsidR="0044216A" w:rsidRPr="0044216A" w:rsidRDefault="0044216A" w:rsidP="006E7CB6">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lastRenderedPageBreak/>
        <w:t xml:space="preserve">A face validity and content validity measurement tools were taken to ensure the results of the study actually conform to the subject matter under study. An inter-rater reliability measurement involving five experts tasked to evaluate if the questions and answers inherent in the questionnaire were equivocal (DeVeer, Fleuren, Bekkema, &amp; Francke, 2011). The study had an inter-coder reliability of 81% (ibid). The ethical consideration involved anonymous responses and non-traceable to respective nurses. </w:t>
      </w:r>
    </w:p>
    <w:p w:rsidR="0044216A" w:rsidRPr="006E7CB6" w:rsidRDefault="0044216A" w:rsidP="006E7CB6">
      <w:pPr>
        <w:spacing w:line="480" w:lineRule="auto"/>
        <w:jc w:val="center"/>
        <w:rPr>
          <w:rFonts w:ascii="Times New Roman" w:hAnsi="Times New Roman" w:cs="Times New Roman"/>
          <w:b/>
          <w:sz w:val="24"/>
          <w:szCs w:val="24"/>
        </w:rPr>
      </w:pPr>
      <w:r w:rsidRPr="006E7CB6">
        <w:rPr>
          <w:rFonts w:ascii="Times New Roman" w:hAnsi="Times New Roman" w:cs="Times New Roman"/>
          <w:b/>
          <w:sz w:val="24"/>
          <w:szCs w:val="24"/>
        </w:rPr>
        <w:t>Data Analysis</w:t>
      </w:r>
    </w:p>
    <w:p w:rsidR="0044216A" w:rsidRPr="0044216A" w:rsidRDefault="0044216A" w:rsidP="006E7CB6">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A descriptive analysis was preferred beca</w:t>
      </w:r>
      <w:r w:rsidR="00080E80">
        <w:rPr>
          <w:rFonts w:ascii="Times New Roman" w:hAnsi="Times New Roman" w:cs="Times New Roman"/>
          <w:sz w:val="24"/>
          <w:szCs w:val="24"/>
        </w:rPr>
        <w:t>use it enables the assessor to observe</w:t>
      </w:r>
      <w:r w:rsidRPr="0044216A">
        <w:rPr>
          <w:rFonts w:ascii="Times New Roman" w:hAnsi="Times New Roman" w:cs="Times New Roman"/>
          <w:sz w:val="24"/>
          <w:szCs w:val="24"/>
        </w:rPr>
        <w:t xml:space="preserve"> the relationships among the construct indicators</w:t>
      </w:r>
      <w:r w:rsidR="00CB2C16">
        <w:rPr>
          <w:rFonts w:ascii="Times New Roman" w:hAnsi="Times New Roman" w:cs="Times New Roman"/>
          <w:sz w:val="24"/>
          <w:szCs w:val="24"/>
        </w:rPr>
        <w:t xml:space="preserve"> without significant </w:t>
      </w:r>
      <w:r w:rsidR="00CC34D4">
        <w:rPr>
          <w:rFonts w:ascii="Times New Roman" w:hAnsi="Times New Roman" w:cs="Times New Roman"/>
          <w:sz w:val="24"/>
          <w:szCs w:val="24"/>
        </w:rPr>
        <w:t>influence on the behavior of the subject matter</w:t>
      </w:r>
      <w:r w:rsidRPr="0044216A">
        <w:rPr>
          <w:rFonts w:ascii="Times New Roman" w:hAnsi="Times New Roman" w:cs="Times New Roman"/>
          <w:sz w:val="24"/>
          <w:szCs w:val="24"/>
        </w:rPr>
        <w:t xml:space="preserve">. For instance, Chi-square Tests helped to evaluate the relationship between the introduction of the innovation process and four core-success determinants of new nursing technologies (DeVeer, Fleuren, Bekkema, &amp; Francke, 2011). The frequency distribution tables were used to present and condense the result of the descriptive analyses. A profound finding regards to the determinant of innovation where the nature of technology (57.1%), organization/ sociopolitical context (24.1%), and users’ attributes (18.7%) are considered the key parameters that influence the introduction of new technologies (ibid). </w:t>
      </w:r>
    </w:p>
    <w:p w:rsidR="0044216A" w:rsidRPr="00CC34D4" w:rsidRDefault="0044216A" w:rsidP="00CC34D4">
      <w:pPr>
        <w:spacing w:line="480" w:lineRule="auto"/>
        <w:jc w:val="center"/>
        <w:rPr>
          <w:rFonts w:ascii="Times New Roman" w:hAnsi="Times New Roman" w:cs="Times New Roman"/>
          <w:b/>
          <w:sz w:val="24"/>
          <w:szCs w:val="24"/>
        </w:rPr>
      </w:pPr>
      <w:r w:rsidRPr="00CC34D4">
        <w:rPr>
          <w:rFonts w:ascii="Times New Roman" w:hAnsi="Times New Roman" w:cs="Times New Roman"/>
          <w:b/>
          <w:sz w:val="24"/>
          <w:szCs w:val="24"/>
        </w:rPr>
        <w:t>Summary, Implication, and Recommendation</w:t>
      </w:r>
    </w:p>
    <w:p w:rsidR="0044216A" w:rsidRPr="0044216A" w:rsidRDefault="0044216A" w:rsidP="00CC34D4">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The profound strength of the study emanates from the focus on the user’s perceptions toward new technologies, which increases the validity of the result. Second, focusing on the user’s perceptions provides a reliable intervention to bolster change management in an organization (DeVeer, Fleuren, Bekkema, &amp; Francke, 2011). Third, the study hedged against overlaps by using a general approach in assessing participants’ perceptions toward innovation </w:t>
      </w:r>
      <w:r w:rsidRPr="0044216A">
        <w:rPr>
          <w:rFonts w:ascii="Times New Roman" w:hAnsi="Times New Roman" w:cs="Times New Roman"/>
          <w:sz w:val="24"/>
          <w:szCs w:val="24"/>
        </w:rPr>
        <w:lastRenderedPageBreak/>
        <w:t xml:space="preserve">processes (ibid). However, the pertinent limitation in the study relates to challenges in coding the outcomes about innovation process because the majority of the answers resonate with the implementation process, which led to an overlap of the other three stages involved in the introduction of new nursing technologies. </w:t>
      </w:r>
    </w:p>
    <w:p w:rsidR="00B560A3" w:rsidRDefault="0044216A" w:rsidP="00D13F54">
      <w:pPr>
        <w:spacing w:line="480" w:lineRule="auto"/>
        <w:ind w:firstLine="720"/>
        <w:rPr>
          <w:rFonts w:ascii="Times New Roman" w:hAnsi="Times New Roman" w:cs="Times New Roman"/>
          <w:sz w:val="24"/>
          <w:szCs w:val="24"/>
        </w:rPr>
      </w:pPr>
      <w:r w:rsidRPr="0044216A">
        <w:rPr>
          <w:rFonts w:ascii="Times New Roman" w:hAnsi="Times New Roman" w:cs="Times New Roman"/>
          <w:sz w:val="24"/>
          <w:szCs w:val="24"/>
        </w:rPr>
        <w:t xml:space="preserve">Importantly, the study is applicable to multiple disciplines and population because it addresses the core determinant of success or impediment of introducing new technologies in an organization and elucidates the opinions of the user-level management team. Therefore, the outcomes deduced from the study can be used to enhance effective change management in other disciplines (DeVeer, Fleuren, Bekkema, &amp; Francke, 2011). The finding and conclusion that the emergence of new healthcare technologies is a communing endeavor in Netherland is a valid sentiment because other studies exemplify a surge in adoption of modern innovations to bolster quality care, enhance efficiencies, and minimize the cost of treatment (ibid). Equally, the authors find out that the introduction of new technologies is a long-way journey because of the numerous impediments that include adverse perceptions from the users. The studies in other fields that include business management depict change management as a delicate intervention that faces resistance from the users. </w:t>
      </w:r>
      <w:r w:rsidR="00FB5998">
        <w:rPr>
          <w:rFonts w:ascii="Times New Roman" w:hAnsi="Times New Roman" w:cs="Times New Roman"/>
          <w:sz w:val="24"/>
          <w:szCs w:val="24"/>
        </w:rPr>
        <w:t xml:space="preserve"> </w:t>
      </w:r>
    </w:p>
    <w:p w:rsidR="00C167E3" w:rsidRDefault="00C167E3" w:rsidP="00775879">
      <w:pPr>
        <w:spacing w:line="480" w:lineRule="auto"/>
        <w:rPr>
          <w:rFonts w:ascii="Times New Roman" w:hAnsi="Times New Roman" w:cs="Times New Roman"/>
          <w:sz w:val="24"/>
          <w:szCs w:val="24"/>
        </w:rPr>
      </w:pPr>
    </w:p>
    <w:p w:rsidR="00C167E3" w:rsidRDefault="00C167E3" w:rsidP="00775879">
      <w:pPr>
        <w:spacing w:line="480" w:lineRule="auto"/>
        <w:rPr>
          <w:rFonts w:ascii="Times New Roman" w:hAnsi="Times New Roman" w:cs="Times New Roman"/>
          <w:sz w:val="24"/>
          <w:szCs w:val="24"/>
        </w:rPr>
      </w:pPr>
    </w:p>
    <w:p w:rsidR="00C167E3" w:rsidRDefault="00C167E3" w:rsidP="00775879">
      <w:pPr>
        <w:spacing w:line="480" w:lineRule="auto"/>
        <w:rPr>
          <w:rFonts w:ascii="Times New Roman" w:hAnsi="Times New Roman" w:cs="Times New Roman"/>
          <w:sz w:val="24"/>
          <w:szCs w:val="24"/>
        </w:rPr>
      </w:pPr>
    </w:p>
    <w:p w:rsidR="00C167E3" w:rsidRDefault="00C167E3" w:rsidP="00775879">
      <w:pPr>
        <w:spacing w:line="480" w:lineRule="auto"/>
        <w:rPr>
          <w:rFonts w:ascii="Times New Roman" w:hAnsi="Times New Roman" w:cs="Times New Roman"/>
          <w:sz w:val="24"/>
          <w:szCs w:val="24"/>
        </w:rPr>
      </w:pPr>
    </w:p>
    <w:p w:rsidR="00C167E3" w:rsidRDefault="00C167E3" w:rsidP="00775879">
      <w:pPr>
        <w:spacing w:line="480" w:lineRule="auto"/>
        <w:rPr>
          <w:rFonts w:ascii="Times New Roman" w:hAnsi="Times New Roman" w:cs="Times New Roman"/>
          <w:sz w:val="24"/>
          <w:szCs w:val="24"/>
        </w:rPr>
      </w:pPr>
    </w:p>
    <w:p w:rsidR="00C167E3" w:rsidRDefault="00C167E3" w:rsidP="0091775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C167E3" w:rsidRPr="00C167E3" w:rsidRDefault="00C167E3" w:rsidP="00C167E3">
      <w:pPr>
        <w:spacing w:line="480" w:lineRule="auto"/>
        <w:ind w:left="720" w:hanging="720"/>
        <w:rPr>
          <w:rFonts w:ascii="Times New Roman" w:hAnsi="Times New Roman" w:cs="Times New Roman"/>
          <w:sz w:val="24"/>
          <w:szCs w:val="24"/>
        </w:rPr>
      </w:pPr>
      <w:r w:rsidRPr="00C167E3">
        <w:rPr>
          <w:rFonts w:ascii="Times New Roman" w:hAnsi="Times New Roman" w:cs="Times New Roman"/>
          <w:sz w:val="24"/>
          <w:szCs w:val="24"/>
        </w:rPr>
        <w:t>deVeer, A., Fleuren, M., Bekkema, N. &amp; Francke, A. (2011). “Successful implementation of new technologies in nursing care: a questionnaire survey of nurse-users</w:t>
      </w:r>
      <w:r w:rsidRPr="00C167E3">
        <w:rPr>
          <w:rFonts w:ascii="Times New Roman" w:hAnsi="Times New Roman" w:cs="Times New Roman"/>
          <w:i/>
          <w:sz w:val="24"/>
          <w:szCs w:val="24"/>
        </w:rPr>
        <w:t>,” BMC Medical Informatics and Decision Making, vol.11</w:t>
      </w:r>
      <w:r w:rsidRPr="00C167E3">
        <w:rPr>
          <w:rFonts w:ascii="Times New Roman" w:hAnsi="Times New Roman" w:cs="Times New Roman"/>
          <w:sz w:val="24"/>
          <w:szCs w:val="24"/>
        </w:rPr>
        <w:t xml:space="preserve">, p.67. </w:t>
      </w:r>
      <w:hyperlink r:id="rId8" w:history="1">
        <w:r w:rsidRPr="00C167E3">
          <w:rPr>
            <w:rStyle w:val="Hyperlink"/>
            <w:rFonts w:ascii="Times New Roman" w:hAnsi="Times New Roman" w:cs="Times New Roman"/>
            <w:sz w:val="24"/>
            <w:szCs w:val="24"/>
          </w:rPr>
          <w:t>https://doi.org/10.1186/1472-6947-11-67</w:t>
        </w:r>
      </w:hyperlink>
    </w:p>
    <w:p w:rsidR="00C167E3" w:rsidRDefault="00C167E3" w:rsidP="00C167E3">
      <w:pPr>
        <w:spacing w:line="480" w:lineRule="auto"/>
        <w:jc w:val="center"/>
        <w:rPr>
          <w:rFonts w:ascii="Times New Roman" w:hAnsi="Times New Roman" w:cs="Times New Roman"/>
          <w:sz w:val="24"/>
          <w:szCs w:val="24"/>
        </w:rPr>
      </w:pPr>
    </w:p>
    <w:p w:rsidR="00C167E3" w:rsidRPr="00775879" w:rsidRDefault="00C167E3" w:rsidP="00775879">
      <w:pPr>
        <w:spacing w:line="480" w:lineRule="auto"/>
        <w:rPr>
          <w:rFonts w:ascii="Times New Roman" w:hAnsi="Times New Roman" w:cs="Times New Roman"/>
          <w:sz w:val="24"/>
          <w:szCs w:val="24"/>
        </w:rPr>
      </w:pPr>
    </w:p>
    <w:sectPr w:rsidR="00C167E3" w:rsidRPr="00775879" w:rsidSect="00070A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183" w:rsidRDefault="00AB6183" w:rsidP="00070AB9">
      <w:pPr>
        <w:spacing w:after="0" w:line="240" w:lineRule="auto"/>
      </w:pPr>
      <w:r>
        <w:separator/>
      </w:r>
    </w:p>
  </w:endnote>
  <w:endnote w:type="continuationSeparator" w:id="0">
    <w:p w:rsidR="00AB6183" w:rsidRDefault="00AB6183" w:rsidP="00070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183" w:rsidRDefault="00AB6183" w:rsidP="00070AB9">
      <w:pPr>
        <w:spacing w:after="0" w:line="240" w:lineRule="auto"/>
      </w:pPr>
      <w:r>
        <w:separator/>
      </w:r>
    </w:p>
  </w:footnote>
  <w:footnote w:type="continuationSeparator" w:id="0">
    <w:p w:rsidR="00AB6183" w:rsidRDefault="00AB6183" w:rsidP="00070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D02" w:rsidRDefault="00D63D02">
    <w:pPr>
      <w:pStyle w:val="Header"/>
    </w:pPr>
    <w:r w:rsidRPr="00BC570D">
      <w:rPr>
        <w:rFonts w:ascii="Times New Roman" w:hAnsi="Times New Roman" w:cs="Times New Roman"/>
        <w:sz w:val="24"/>
        <w:szCs w:val="24"/>
      </w:rPr>
      <w:t>RESEARCH ARTICLE REVIEW ON NURSING TOPIC</w:t>
    </w:r>
    <w:r>
      <w:rPr>
        <w:rFonts w:ascii="Times New Roman" w:hAnsi="Times New Roman" w:cs="Times New Roman"/>
        <w:sz w:val="24"/>
        <w:szCs w:val="24"/>
      </w:rPr>
      <w:tab/>
    </w:r>
    <w:r>
      <w:rPr>
        <w:rFonts w:ascii="Times New Roman" w:hAnsi="Times New Roman" w:cs="Times New Roman"/>
        <w:sz w:val="24"/>
        <w:szCs w:val="24"/>
      </w:rPr>
      <w:tab/>
    </w:r>
    <w:r w:rsidRPr="00D63D02">
      <w:rPr>
        <w:rFonts w:ascii="Times New Roman" w:hAnsi="Times New Roman" w:cs="Times New Roman"/>
        <w:sz w:val="24"/>
        <w:szCs w:val="24"/>
      </w:rPr>
      <w:fldChar w:fldCharType="begin"/>
    </w:r>
    <w:r w:rsidRPr="00D63D02">
      <w:rPr>
        <w:rFonts w:ascii="Times New Roman" w:hAnsi="Times New Roman" w:cs="Times New Roman"/>
        <w:sz w:val="24"/>
        <w:szCs w:val="24"/>
      </w:rPr>
      <w:instrText xml:space="preserve"> PAGE   \* MERGEFORMAT </w:instrText>
    </w:r>
    <w:r w:rsidRPr="00D63D02">
      <w:rPr>
        <w:rFonts w:ascii="Times New Roman" w:hAnsi="Times New Roman" w:cs="Times New Roman"/>
        <w:sz w:val="24"/>
        <w:szCs w:val="24"/>
      </w:rPr>
      <w:fldChar w:fldCharType="separate"/>
    </w:r>
    <w:r w:rsidR="00893F85">
      <w:rPr>
        <w:rFonts w:ascii="Times New Roman" w:hAnsi="Times New Roman" w:cs="Times New Roman"/>
        <w:noProof/>
        <w:sz w:val="24"/>
        <w:szCs w:val="24"/>
      </w:rPr>
      <w:t>8</w:t>
    </w:r>
    <w:r w:rsidRPr="00D63D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AB9" w:rsidRPr="00BC570D" w:rsidRDefault="00070AB9">
    <w:pPr>
      <w:pStyle w:val="Header"/>
      <w:rPr>
        <w:rFonts w:ascii="Times New Roman" w:hAnsi="Times New Roman" w:cs="Times New Roman"/>
        <w:sz w:val="24"/>
        <w:szCs w:val="24"/>
      </w:rPr>
    </w:pPr>
    <w:r w:rsidRPr="00BC570D">
      <w:rPr>
        <w:rFonts w:ascii="Times New Roman" w:hAnsi="Times New Roman" w:cs="Times New Roman"/>
        <w:sz w:val="24"/>
        <w:szCs w:val="24"/>
      </w:rPr>
      <w:t xml:space="preserve">Running </w:t>
    </w:r>
    <w:r w:rsidR="00BC570D" w:rsidRPr="00BC570D">
      <w:rPr>
        <w:rFonts w:ascii="Times New Roman" w:hAnsi="Times New Roman" w:cs="Times New Roman"/>
        <w:sz w:val="24"/>
        <w:szCs w:val="24"/>
      </w:rPr>
      <w:t>Head: RESEARCH ARTICLE REVIEW ON NURSING TOPIC</w:t>
    </w:r>
    <w:r w:rsidR="00BC570D">
      <w:rPr>
        <w:rFonts w:ascii="Times New Roman" w:hAnsi="Times New Roman" w:cs="Times New Roman"/>
        <w:sz w:val="24"/>
        <w:szCs w:val="24"/>
      </w:rPr>
      <w:tab/>
    </w:r>
    <w:r w:rsidR="00BC570D">
      <w:rPr>
        <w:rFonts w:ascii="Times New Roman" w:hAnsi="Times New Roman" w:cs="Times New Roman"/>
        <w:sz w:val="24"/>
        <w:szCs w:val="24"/>
      </w:rPr>
      <w:tab/>
    </w:r>
    <w:r w:rsidR="00BC570D" w:rsidRPr="00BC570D">
      <w:rPr>
        <w:rFonts w:ascii="Times New Roman" w:hAnsi="Times New Roman" w:cs="Times New Roman"/>
        <w:sz w:val="24"/>
        <w:szCs w:val="24"/>
      </w:rPr>
      <w:fldChar w:fldCharType="begin"/>
    </w:r>
    <w:r w:rsidR="00BC570D" w:rsidRPr="00BC570D">
      <w:rPr>
        <w:rFonts w:ascii="Times New Roman" w:hAnsi="Times New Roman" w:cs="Times New Roman"/>
        <w:sz w:val="24"/>
        <w:szCs w:val="24"/>
      </w:rPr>
      <w:instrText xml:space="preserve"> PAGE   \* MERGEFORMAT </w:instrText>
    </w:r>
    <w:r w:rsidR="00BC570D" w:rsidRPr="00BC570D">
      <w:rPr>
        <w:rFonts w:ascii="Times New Roman" w:hAnsi="Times New Roman" w:cs="Times New Roman"/>
        <w:sz w:val="24"/>
        <w:szCs w:val="24"/>
      </w:rPr>
      <w:fldChar w:fldCharType="separate"/>
    </w:r>
    <w:r w:rsidR="00893F85">
      <w:rPr>
        <w:rFonts w:ascii="Times New Roman" w:hAnsi="Times New Roman" w:cs="Times New Roman"/>
        <w:noProof/>
        <w:sz w:val="24"/>
        <w:szCs w:val="24"/>
      </w:rPr>
      <w:t>1</w:t>
    </w:r>
    <w:r w:rsidR="00BC570D" w:rsidRPr="00BC570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9943CA"/>
    <w:multiLevelType w:val="hybridMultilevel"/>
    <w:tmpl w:val="E32CC9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AB9"/>
    <w:rsid w:val="00003B7A"/>
    <w:rsid w:val="00016619"/>
    <w:rsid w:val="00031F8E"/>
    <w:rsid w:val="000475EB"/>
    <w:rsid w:val="00054D87"/>
    <w:rsid w:val="00070AB9"/>
    <w:rsid w:val="00070C09"/>
    <w:rsid w:val="00080E80"/>
    <w:rsid w:val="00082CF7"/>
    <w:rsid w:val="000A4AFE"/>
    <w:rsid w:val="000C2108"/>
    <w:rsid w:val="000E0F2B"/>
    <w:rsid w:val="000E39DF"/>
    <w:rsid w:val="00104BC2"/>
    <w:rsid w:val="00104D82"/>
    <w:rsid w:val="00113E3E"/>
    <w:rsid w:val="00120D9D"/>
    <w:rsid w:val="00134DE9"/>
    <w:rsid w:val="001472A2"/>
    <w:rsid w:val="0016634F"/>
    <w:rsid w:val="00172447"/>
    <w:rsid w:val="001941D3"/>
    <w:rsid w:val="00195756"/>
    <w:rsid w:val="001B68DC"/>
    <w:rsid w:val="001C2182"/>
    <w:rsid w:val="001D0476"/>
    <w:rsid w:val="001D2A0C"/>
    <w:rsid w:val="001F1469"/>
    <w:rsid w:val="002009C0"/>
    <w:rsid w:val="00235628"/>
    <w:rsid w:val="00244E53"/>
    <w:rsid w:val="00265704"/>
    <w:rsid w:val="0027709F"/>
    <w:rsid w:val="0028113F"/>
    <w:rsid w:val="00286415"/>
    <w:rsid w:val="002A079C"/>
    <w:rsid w:val="002A2A29"/>
    <w:rsid w:val="002A3728"/>
    <w:rsid w:val="002F3ACE"/>
    <w:rsid w:val="00300B57"/>
    <w:rsid w:val="00315E1B"/>
    <w:rsid w:val="00323B6D"/>
    <w:rsid w:val="00326A78"/>
    <w:rsid w:val="00331F8E"/>
    <w:rsid w:val="003345A6"/>
    <w:rsid w:val="00335754"/>
    <w:rsid w:val="003663B8"/>
    <w:rsid w:val="0039663D"/>
    <w:rsid w:val="003C6958"/>
    <w:rsid w:val="003D1EC3"/>
    <w:rsid w:val="003F21C3"/>
    <w:rsid w:val="0040563A"/>
    <w:rsid w:val="00412C40"/>
    <w:rsid w:val="004319CB"/>
    <w:rsid w:val="0044216A"/>
    <w:rsid w:val="00471A9B"/>
    <w:rsid w:val="00481641"/>
    <w:rsid w:val="004A0387"/>
    <w:rsid w:val="004A577E"/>
    <w:rsid w:val="004B10F6"/>
    <w:rsid w:val="004B4532"/>
    <w:rsid w:val="004C066F"/>
    <w:rsid w:val="004D73A3"/>
    <w:rsid w:val="004E604E"/>
    <w:rsid w:val="004E74BB"/>
    <w:rsid w:val="004E77DD"/>
    <w:rsid w:val="004F3A3B"/>
    <w:rsid w:val="005149AB"/>
    <w:rsid w:val="005163E3"/>
    <w:rsid w:val="00526D76"/>
    <w:rsid w:val="0053694B"/>
    <w:rsid w:val="0054605A"/>
    <w:rsid w:val="00555797"/>
    <w:rsid w:val="00557893"/>
    <w:rsid w:val="00586D88"/>
    <w:rsid w:val="005A2213"/>
    <w:rsid w:val="005B5862"/>
    <w:rsid w:val="005C78EC"/>
    <w:rsid w:val="005D447C"/>
    <w:rsid w:val="005D4DCE"/>
    <w:rsid w:val="005D7C9B"/>
    <w:rsid w:val="005F0811"/>
    <w:rsid w:val="005F3353"/>
    <w:rsid w:val="005F5AE2"/>
    <w:rsid w:val="00622DA3"/>
    <w:rsid w:val="00632DA6"/>
    <w:rsid w:val="00641F0F"/>
    <w:rsid w:val="006420D8"/>
    <w:rsid w:val="00652CC2"/>
    <w:rsid w:val="006627C6"/>
    <w:rsid w:val="00673298"/>
    <w:rsid w:val="0068648B"/>
    <w:rsid w:val="0069357A"/>
    <w:rsid w:val="006B238C"/>
    <w:rsid w:val="006C2BA8"/>
    <w:rsid w:val="006D17E9"/>
    <w:rsid w:val="006E7CB6"/>
    <w:rsid w:val="00702472"/>
    <w:rsid w:val="0074278E"/>
    <w:rsid w:val="00742BA6"/>
    <w:rsid w:val="007465E9"/>
    <w:rsid w:val="00775879"/>
    <w:rsid w:val="00784350"/>
    <w:rsid w:val="00784CAA"/>
    <w:rsid w:val="00790826"/>
    <w:rsid w:val="007A31DD"/>
    <w:rsid w:val="007A5773"/>
    <w:rsid w:val="007B0C1D"/>
    <w:rsid w:val="007C2CFC"/>
    <w:rsid w:val="007C7516"/>
    <w:rsid w:val="007E0F01"/>
    <w:rsid w:val="007F7839"/>
    <w:rsid w:val="00826EDC"/>
    <w:rsid w:val="00832572"/>
    <w:rsid w:val="00841DCD"/>
    <w:rsid w:val="00871063"/>
    <w:rsid w:val="0087478B"/>
    <w:rsid w:val="00877719"/>
    <w:rsid w:val="00877851"/>
    <w:rsid w:val="00891F68"/>
    <w:rsid w:val="00893F85"/>
    <w:rsid w:val="008C1ABC"/>
    <w:rsid w:val="008C304A"/>
    <w:rsid w:val="008D46A0"/>
    <w:rsid w:val="00902048"/>
    <w:rsid w:val="0091775C"/>
    <w:rsid w:val="00932DFC"/>
    <w:rsid w:val="00934246"/>
    <w:rsid w:val="009436D4"/>
    <w:rsid w:val="009632CE"/>
    <w:rsid w:val="00984102"/>
    <w:rsid w:val="009914C7"/>
    <w:rsid w:val="009935A1"/>
    <w:rsid w:val="00994FFC"/>
    <w:rsid w:val="009C3298"/>
    <w:rsid w:val="009D731E"/>
    <w:rsid w:val="009E0A11"/>
    <w:rsid w:val="00A115F4"/>
    <w:rsid w:val="00A25C19"/>
    <w:rsid w:val="00A34D27"/>
    <w:rsid w:val="00A45007"/>
    <w:rsid w:val="00A50051"/>
    <w:rsid w:val="00A83090"/>
    <w:rsid w:val="00AB3808"/>
    <w:rsid w:val="00AB6183"/>
    <w:rsid w:val="00AB73B5"/>
    <w:rsid w:val="00AC1109"/>
    <w:rsid w:val="00AC224D"/>
    <w:rsid w:val="00AC2B1C"/>
    <w:rsid w:val="00AE04C0"/>
    <w:rsid w:val="00B00B0E"/>
    <w:rsid w:val="00B267B0"/>
    <w:rsid w:val="00B42BA7"/>
    <w:rsid w:val="00B5228A"/>
    <w:rsid w:val="00B560A3"/>
    <w:rsid w:val="00B6348D"/>
    <w:rsid w:val="00B751C6"/>
    <w:rsid w:val="00B811CB"/>
    <w:rsid w:val="00B85DAF"/>
    <w:rsid w:val="00BB6758"/>
    <w:rsid w:val="00BC1E02"/>
    <w:rsid w:val="00BC570D"/>
    <w:rsid w:val="00BF2D71"/>
    <w:rsid w:val="00C06969"/>
    <w:rsid w:val="00C167E3"/>
    <w:rsid w:val="00C275AE"/>
    <w:rsid w:val="00C432A0"/>
    <w:rsid w:val="00C469BC"/>
    <w:rsid w:val="00C92BE7"/>
    <w:rsid w:val="00CA54E0"/>
    <w:rsid w:val="00CB0749"/>
    <w:rsid w:val="00CB2C16"/>
    <w:rsid w:val="00CB638A"/>
    <w:rsid w:val="00CC2303"/>
    <w:rsid w:val="00CC34D4"/>
    <w:rsid w:val="00CD6D44"/>
    <w:rsid w:val="00CE2E0E"/>
    <w:rsid w:val="00CE7906"/>
    <w:rsid w:val="00D01FD6"/>
    <w:rsid w:val="00D13A2E"/>
    <w:rsid w:val="00D13F54"/>
    <w:rsid w:val="00D172CA"/>
    <w:rsid w:val="00D40630"/>
    <w:rsid w:val="00D551F3"/>
    <w:rsid w:val="00D55C51"/>
    <w:rsid w:val="00D618F3"/>
    <w:rsid w:val="00D63630"/>
    <w:rsid w:val="00D63D02"/>
    <w:rsid w:val="00D80296"/>
    <w:rsid w:val="00D86452"/>
    <w:rsid w:val="00D92E68"/>
    <w:rsid w:val="00D95098"/>
    <w:rsid w:val="00DA3948"/>
    <w:rsid w:val="00DB27CC"/>
    <w:rsid w:val="00DB46E0"/>
    <w:rsid w:val="00DC0A07"/>
    <w:rsid w:val="00DD0AB8"/>
    <w:rsid w:val="00DD2802"/>
    <w:rsid w:val="00DE6441"/>
    <w:rsid w:val="00DF0D99"/>
    <w:rsid w:val="00DF12C5"/>
    <w:rsid w:val="00E22BED"/>
    <w:rsid w:val="00E34B6A"/>
    <w:rsid w:val="00E438FE"/>
    <w:rsid w:val="00E830DC"/>
    <w:rsid w:val="00E86718"/>
    <w:rsid w:val="00E86849"/>
    <w:rsid w:val="00EC078E"/>
    <w:rsid w:val="00EC30D0"/>
    <w:rsid w:val="00EE0E89"/>
    <w:rsid w:val="00F1141C"/>
    <w:rsid w:val="00F135E3"/>
    <w:rsid w:val="00F31375"/>
    <w:rsid w:val="00F36114"/>
    <w:rsid w:val="00F400EE"/>
    <w:rsid w:val="00F50B8C"/>
    <w:rsid w:val="00F545B5"/>
    <w:rsid w:val="00F55B7E"/>
    <w:rsid w:val="00F56B7A"/>
    <w:rsid w:val="00F57086"/>
    <w:rsid w:val="00F63D38"/>
    <w:rsid w:val="00F86BC8"/>
    <w:rsid w:val="00F93251"/>
    <w:rsid w:val="00FB5998"/>
    <w:rsid w:val="00FC6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B9"/>
  </w:style>
  <w:style w:type="paragraph" w:styleId="Footer">
    <w:name w:val="footer"/>
    <w:basedOn w:val="Normal"/>
    <w:link w:val="FooterChar"/>
    <w:uiPriority w:val="99"/>
    <w:unhideWhenUsed/>
    <w:rsid w:val="00070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B9"/>
  </w:style>
  <w:style w:type="character" w:styleId="Hyperlink">
    <w:name w:val="Hyperlink"/>
    <w:basedOn w:val="DefaultParagraphFont"/>
    <w:uiPriority w:val="99"/>
    <w:unhideWhenUsed/>
    <w:rsid w:val="00DE6441"/>
    <w:rPr>
      <w:color w:val="0000FF"/>
      <w:u w:val="single"/>
    </w:rPr>
  </w:style>
  <w:style w:type="character" w:customStyle="1" w:styleId="text">
    <w:name w:val="text"/>
    <w:basedOn w:val="DefaultParagraphFont"/>
    <w:rsid w:val="00DE6441"/>
  </w:style>
  <w:style w:type="character" w:customStyle="1" w:styleId="author-ref">
    <w:name w:val="author-ref"/>
    <w:basedOn w:val="DefaultParagraphFont"/>
    <w:rsid w:val="00DE6441"/>
  </w:style>
  <w:style w:type="character" w:styleId="PlaceholderText">
    <w:name w:val="Placeholder Text"/>
    <w:basedOn w:val="DefaultParagraphFont"/>
    <w:uiPriority w:val="99"/>
    <w:semiHidden/>
    <w:rsid w:val="00134DE9"/>
    <w:rPr>
      <w:color w:val="808080"/>
    </w:rPr>
  </w:style>
  <w:style w:type="paragraph" w:styleId="BalloonText">
    <w:name w:val="Balloon Text"/>
    <w:basedOn w:val="Normal"/>
    <w:link w:val="BalloonTextChar"/>
    <w:uiPriority w:val="99"/>
    <w:semiHidden/>
    <w:unhideWhenUsed/>
    <w:rsid w:val="00134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DE9"/>
    <w:rPr>
      <w:rFonts w:ascii="Tahoma" w:hAnsi="Tahoma" w:cs="Tahoma"/>
      <w:sz w:val="16"/>
      <w:szCs w:val="16"/>
    </w:rPr>
  </w:style>
  <w:style w:type="paragraph" w:styleId="ListParagraph">
    <w:name w:val="List Paragraph"/>
    <w:basedOn w:val="Normal"/>
    <w:uiPriority w:val="34"/>
    <w:qFormat/>
    <w:rsid w:val="007843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B9"/>
  </w:style>
  <w:style w:type="paragraph" w:styleId="Footer">
    <w:name w:val="footer"/>
    <w:basedOn w:val="Normal"/>
    <w:link w:val="FooterChar"/>
    <w:uiPriority w:val="99"/>
    <w:unhideWhenUsed/>
    <w:rsid w:val="00070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B9"/>
  </w:style>
  <w:style w:type="character" w:styleId="Hyperlink">
    <w:name w:val="Hyperlink"/>
    <w:basedOn w:val="DefaultParagraphFont"/>
    <w:uiPriority w:val="99"/>
    <w:unhideWhenUsed/>
    <w:rsid w:val="00DE6441"/>
    <w:rPr>
      <w:color w:val="0000FF"/>
      <w:u w:val="single"/>
    </w:rPr>
  </w:style>
  <w:style w:type="character" w:customStyle="1" w:styleId="text">
    <w:name w:val="text"/>
    <w:basedOn w:val="DefaultParagraphFont"/>
    <w:rsid w:val="00DE6441"/>
  </w:style>
  <w:style w:type="character" w:customStyle="1" w:styleId="author-ref">
    <w:name w:val="author-ref"/>
    <w:basedOn w:val="DefaultParagraphFont"/>
    <w:rsid w:val="00DE6441"/>
  </w:style>
  <w:style w:type="character" w:styleId="PlaceholderText">
    <w:name w:val="Placeholder Text"/>
    <w:basedOn w:val="DefaultParagraphFont"/>
    <w:uiPriority w:val="99"/>
    <w:semiHidden/>
    <w:rsid w:val="00134DE9"/>
    <w:rPr>
      <w:color w:val="808080"/>
    </w:rPr>
  </w:style>
  <w:style w:type="paragraph" w:styleId="BalloonText">
    <w:name w:val="Balloon Text"/>
    <w:basedOn w:val="Normal"/>
    <w:link w:val="BalloonTextChar"/>
    <w:uiPriority w:val="99"/>
    <w:semiHidden/>
    <w:unhideWhenUsed/>
    <w:rsid w:val="00134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DE9"/>
    <w:rPr>
      <w:rFonts w:ascii="Tahoma" w:hAnsi="Tahoma" w:cs="Tahoma"/>
      <w:sz w:val="16"/>
      <w:szCs w:val="16"/>
    </w:rPr>
  </w:style>
  <w:style w:type="paragraph" w:styleId="ListParagraph">
    <w:name w:val="List Paragraph"/>
    <w:basedOn w:val="Normal"/>
    <w:uiPriority w:val="34"/>
    <w:qFormat/>
    <w:rsid w:val="007843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594009">
      <w:bodyDiv w:val="1"/>
      <w:marLeft w:val="0"/>
      <w:marRight w:val="0"/>
      <w:marTop w:val="0"/>
      <w:marBottom w:val="0"/>
      <w:divBdr>
        <w:top w:val="none" w:sz="0" w:space="0" w:color="auto"/>
        <w:left w:val="none" w:sz="0" w:space="0" w:color="auto"/>
        <w:bottom w:val="none" w:sz="0" w:space="0" w:color="auto"/>
        <w:right w:val="none" w:sz="0" w:space="0" w:color="auto"/>
      </w:divBdr>
      <w:divsChild>
        <w:div w:id="135338080">
          <w:marLeft w:val="0"/>
          <w:marRight w:val="0"/>
          <w:marTop w:val="0"/>
          <w:marBottom w:val="0"/>
          <w:divBdr>
            <w:top w:val="none" w:sz="0" w:space="0" w:color="auto"/>
            <w:left w:val="none" w:sz="0" w:space="0" w:color="auto"/>
            <w:bottom w:val="none" w:sz="0" w:space="0" w:color="auto"/>
            <w:right w:val="none" w:sz="0" w:space="0" w:color="auto"/>
          </w:divBdr>
        </w:div>
      </w:divsChild>
    </w:div>
    <w:div w:id="1162892654">
      <w:bodyDiv w:val="1"/>
      <w:marLeft w:val="0"/>
      <w:marRight w:val="0"/>
      <w:marTop w:val="0"/>
      <w:marBottom w:val="0"/>
      <w:divBdr>
        <w:top w:val="none" w:sz="0" w:space="0" w:color="auto"/>
        <w:left w:val="none" w:sz="0" w:space="0" w:color="auto"/>
        <w:bottom w:val="none" w:sz="0" w:space="0" w:color="auto"/>
        <w:right w:val="none" w:sz="0" w:space="0" w:color="auto"/>
      </w:divBdr>
      <w:divsChild>
        <w:div w:id="196042957">
          <w:marLeft w:val="0"/>
          <w:marRight w:val="0"/>
          <w:marTop w:val="0"/>
          <w:marBottom w:val="0"/>
          <w:divBdr>
            <w:top w:val="none" w:sz="0" w:space="0" w:color="auto"/>
            <w:left w:val="none" w:sz="0" w:space="0" w:color="auto"/>
            <w:bottom w:val="none" w:sz="0" w:space="0" w:color="auto"/>
            <w:right w:val="none" w:sz="0" w:space="0" w:color="auto"/>
          </w:divBdr>
          <w:divsChild>
            <w:div w:id="455024289">
              <w:marLeft w:val="0"/>
              <w:marRight w:val="0"/>
              <w:marTop w:val="0"/>
              <w:marBottom w:val="0"/>
              <w:divBdr>
                <w:top w:val="none" w:sz="0" w:space="0" w:color="auto"/>
                <w:left w:val="none" w:sz="0" w:space="0" w:color="auto"/>
                <w:bottom w:val="none" w:sz="0" w:space="0" w:color="auto"/>
                <w:right w:val="none" w:sz="0" w:space="0" w:color="auto"/>
              </w:divBdr>
              <w:divsChild>
                <w:div w:id="9346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19389">
      <w:bodyDiv w:val="1"/>
      <w:marLeft w:val="0"/>
      <w:marRight w:val="0"/>
      <w:marTop w:val="0"/>
      <w:marBottom w:val="0"/>
      <w:divBdr>
        <w:top w:val="none" w:sz="0" w:space="0" w:color="auto"/>
        <w:left w:val="none" w:sz="0" w:space="0" w:color="auto"/>
        <w:bottom w:val="none" w:sz="0" w:space="0" w:color="auto"/>
        <w:right w:val="none" w:sz="0" w:space="0" w:color="auto"/>
      </w:divBdr>
      <w:divsChild>
        <w:div w:id="112284103">
          <w:marLeft w:val="0"/>
          <w:marRight w:val="0"/>
          <w:marTop w:val="0"/>
          <w:marBottom w:val="0"/>
          <w:divBdr>
            <w:top w:val="none" w:sz="0" w:space="0" w:color="auto"/>
            <w:left w:val="none" w:sz="0" w:space="0" w:color="auto"/>
            <w:bottom w:val="none" w:sz="0" w:space="0" w:color="auto"/>
            <w:right w:val="none" w:sz="0" w:space="0" w:color="auto"/>
          </w:divBdr>
        </w:div>
        <w:div w:id="1743019651">
          <w:marLeft w:val="0"/>
          <w:marRight w:val="0"/>
          <w:marTop w:val="0"/>
          <w:marBottom w:val="0"/>
          <w:divBdr>
            <w:top w:val="none" w:sz="0" w:space="0" w:color="auto"/>
            <w:left w:val="none" w:sz="0" w:space="0" w:color="auto"/>
            <w:bottom w:val="none" w:sz="0" w:space="0" w:color="auto"/>
            <w:right w:val="none" w:sz="0" w:space="0" w:color="auto"/>
          </w:divBdr>
        </w:div>
        <w:div w:id="1484656853">
          <w:marLeft w:val="0"/>
          <w:marRight w:val="0"/>
          <w:marTop w:val="0"/>
          <w:marBottom w:val="0"/>
          <w:divBdr>
            <w:top w:val="none" w:sz="0" w:space="0" w:color="auto"/>
            <w:left w:val="none" w:sz="0" w:space="0" w:color="auto"/>
            <w:bottom w:val="none" w:sz="0" w:space="0" w:color="auto"/>
            <w:right w:val="none" w:sz="0" w:space="0" w:color="auto"/>
          </w:divBdr>
          <w:divsChild>
            <w:div w:id="806557026">
              <w:marLeft w:val="0"/>
              <w:marRight w:val="0"/>
              <w:marTop w:val="0"/>
              <w:marBottom w:val="0"/>
              <w:divBdr>
                <w:top w:val="none" w:sz="0" w:space="0" w:color="auto"/>
                <w:left w:val="none" w:sz="0" w:space="0" w:color="auto"/>
                <w:bottom w:val="none" w:sz="0" w:space="0" w:color="auto"/>
                <w:right w:val="none" w:sz="0" w:space="0" w:color="auto"/>
              </w:divBdr>
              <w:divsChild>
                <w:div w:id="178619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1472-6947-11-6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2018-07-26T08:31:00Z</dcterms:created>
  <dcterms:modified xsi:type="dcterms:W3CDTF">2018-07-30T21:47:00Z</dcterms:modified>
</cp:coreProperties>
</file>